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E315" w14:textId="251C615A" w:rsidR="008D6169" w:rsidRPr="006C3F62" w:rsidRDefault="00D82D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Praktiske</w:t>
      </w:r>
      <w:r w:rsidR="006C3F62" w:rsidRPr="006C3F62">
        <w:rPr>
          <w:b/>
          <w:bCs/>
          <w:sz w:val="28"/>
          <w:szCs w:val="28"/>
        </w:rPr>
        <w:t xml:space="preserve"> råd til at modtage ukrainske flygtningebørn i daginstitutionen </w:t>
      </w:r>
    </w:p>
    <w:p w14:paraId="675C0D9D" w14:textId="77777777" w:rsidR="006C3F62" w:rsidRDefault="006C3F62"/>
    <w:p w14:paraId="301721FC" w14:textId="39464926" w:rsidR="006C3F62" w:rsidRDefault="00D82D94" w:rsidP="00AF36F3">
      <w:pPr>
        <w:pStyle w:val="Listeafsnit"/>
        <w:numPr>
          <w:ilvl w:val="0"/>
          <w:numId w:val="1"/>
        </w:numPr>
        <w:spacing w:line="360" w:lineRule="auto"/>
      </w:pPr>
      <w:r>
        <w:t>Pædagogen kan have en lille kommunikationsnøglering med relevante billeder fra hverdagen</w:t>
      </w:r>
      <w:r w:rsidR="00AF36F3">
        <w:t>; Denne bruges i hverdagssituationer hvor</w:t>
      </w:r>
      <w:r w:rsidR="003C5A39">
        <w:t>,</w:t>
      </w:r>
      <w:r w:rsidR="00AF36F3">
        <w:t xml:space="preserve"> </w:t>
      </w:r>
      <w:r w:rsidR="00235F84">
        <w:t>I</w:t>
      </w:r>
      <w:r w:rsidR="00AF36F3">
        <w:t xml:space="preserve"> oplever at</w:t>
      </w:r>
      <w:r w:rsidR="003C5A39">
        <w:t>,</w:t>
      </w:r>
      <w:r w:rsidR="00AF36F3">
        <w:t xml:space="preserve"> børnene enten ikke forstår, bliver forstået, er kede af det, </w:t>
      </w:r>
      <w:r w:rsidR="003C5A39">
        <w:t xml:space="preserve">er </w:t>
      </w:r>
      <w:r w:rsidR="00AF36F3">
        <w:t>usikre eller andet.</w:t>
      </w:r>
    </w:p>
    <w:p w14:paraId="08410DC0" w14:textId="6C2B22D0" w:rsidR="00D82D94" w:rsidRDefault="00D82D94" w:rsidP="00AF36F3">
      <w:pPr>
        <w:pStyle w:val="Listeafsnit"/>
        <w:numPr>
          <w:ilvl w:val="0"/>
          <w:numId w:val="1"/>
        </w:numPr>
        <w:spacing w:line="360" w:lineRule="auto"/>
      </w:pPr>
      <w:r>
        <w:t>Hav en synlig dagstruktur</w:t>
      </w:r>
      <w:r w:rsidR="00B95C15">
        <w:t xml:space="preserve"> så børnene visuelt kan se</w:t>
      </w:r>
      <w:r w:rsidR="00912A60">
        <w:t>,</w:t>
      </w:r>
      <w:r w:rsidR="00B95C15">
        <w:t xml:space="preserve"> hvad dagen bringer</w:t>
      </w:r>
      <w:r>
        <w:t>. Dette kan også fungere som kommunikation mellem forældre og institution til at fortælle om barnets dag</w:t>
      </w:r>
      <w:r w:rsidR="00AF36F3">
        <w:t>.</w:t>
      </w:r>
      <w:r>
        <w:t xml:space="preserve"> </w:t>
      </w:r>
    </w:p>
    <w:p w14:paraId="2A9CFFCB" w14:textId="6A930D09" w:rsidR="00B95C15" w:rsidRDefault="00B95C15" w:rsidP="003C5A39">
      <w:pPr>
        <w:pStyle w:val="Listeafsnit"/>
        <w:numPr>
          <w:ilvl w:val="0"/>
          <w:numId w:val="1"/>
        </w:numPr>
        <w:spacing w:line="360" w:lineRule="auto"/>
      </w:pPr>
      <w:r>
        <w:t>Hav en oversigt</w:t>
      </w:r>
      <w:r w:rsidR="00912A60">
        <w:t>stavle</w:t>
      </w:r>
      <w:r>
        <w:t xml:space="preserve"> med billeder af </w:t>
      </w:r>
      <w:r w:rsidR="00912A60">
        <w:t xml:space="preserve">institutionens </w:t>
      </w:r>
      <w:r>
        <w:t>personale</w:t>
      </w:r>
      <w:r w:rsidR="00A33037">
        <w:t>,</w:t>
      </w:r>
      <w:r w:rsidR="00912A60">
        <w:t xml:space="preserve"> </w:t>
      </w:r>
      <w:r w:rsidR="00A33037">
        <w:t>for at forældre og børn kan se hvem der er på arbejde. Hver</w:t>
      </w:r>
      <w:r w:rsidR="003C5A39">
        <w:t>t</w:t>
      </w:r>
      <w:r w:rsidR="00A33037">
        <w:t xml:space="preserve"> personale hænger sit billede op når man møder ind og tager det ned når man går hjem.</w:t>
      </w:r>
      <w:r w:rsidR="003C5A39">
        <w:t xml:space="preserve"> </w:t>
      </w:r>
      <w:r>
        <w:t xml:space="preserve">Det kan være en fordel at </w:t>
      </w:r>
      <w:r w:rsidR="00912A60">
        <w:t>gøre det synligt</w:t>
      </w:r>
      <w:r>
        <w:t xml:space="preserve">, hvem der </w:t>
      </w:r>
      <w:r w:rsidR="00B74EC0">
        <w:t>er</w:t>
      </w:r>
      <w:r>
        <w:t xml:space="preserve"> ”vinker” den pågældende dag, så forældre og barnet kan se, hvem de skal henvende sig til</w:t>
      </w:r>
      <w:r w:rsidR="00912A60">
        <w:t xml:space="preserve">. </w:t>
      </w:r>
    </w:p>
    <w:p w14:paraId="0C58082C" w14:textId="222AA451" w:rsidR="00D82D94" w:rsidRDefault="00B95C15" w:rsidP="00AF36F3">
      <w:pPr>
        <w:pStyle w:val="Listeafsnit"/>
        <w:numPr>
          <w:ilvl w:val="0"/>
          <w:numId w:val="1"/>
        </w:numPr>
        <w:spacing w:line="360" w:lineRule="auto"/>
      </w:pPr>
      <w:r>
        <w:t xml:space="preserve">Lav </w:t>
      </w:r>
      <w:r w:rsidR="00201ED4">
        <w:t>organiserede</w:t>
      </w:r>
      <w:r>
        <w:t xml:space="preserve"> lege og aktivit</w:t>
      </w:r>
      <w:r w:rsidR="00235F84">
        <w:t>et</w:t>
      </w:r>
      <w:r>
        <w:t>er med børnene for</w:t>
      </w:r>
      <w:r w:rsidR="003C5A39">
        <w:t>,</w:t>
      </w:r>
      <w:r>
        <w:t xml:space="preserve"> at barnet føler sig som en del af gruppen. Vær opmærksom på at udvælge lege, der kan fungere uden sprog</w:t>
      </w:r>
      <w:r w:rsidR="00201ED4">
        <w:t xml:space="preserve">. </w:t>
      </w:r>
      <w:r w:rsidR="00AF36F3">
        <w:t>Dette er vigtigt både inde på stuen, men også ude på legepladsen.</w:t>
      </w:r>
    </w:p>
    <w:p w14:paraId="6E3CC9E5" w14:textId="70C94093" w:rsidR="00500E90" w:rsidRDefault="00500E90" w:rsidP="00AF36F3">
      <w:pPr>
        <w:pStyle w:val="Listeafsnit"/>
        <w:numPr>
          <w:ilvl w:val="0"/>
          <w:numId w:val="1"/>
        </w:numPr>
        <w:spacing w:line="360" w:lineRule="auto"/>
      </w:pPr>
      <w:r>
        <w:t xml:space="preserve">Når der kommunikeres med barnets forældre, kan det være en hjælp at anvende programmer, der kan oversætte. Et eksempel er applikationen </w:t>
      </w:r>
      <w:proofErr w:type="spellStart"/>
      <w:r>
        <w:t>SayHi</w:t>
      </w:r>
      <w:proofErr w:type="spellEnd"/>
      <w:r>
        <w:t xml:space="preserve"> </w:t>
      </w:r>
      <w:proofErr w:type="spellStart"/>
      <w:r>
        <w:t>Translate</w:t>
      </w:r>
      <w:proofErr w:type="spellEnd"/>
      <w:r w:rsidR="00201ED4">
        <w:t xml:space="preserve">. </w:t>
      </w:r>
    </w:p>
    <w:p w14:paraId="73BF42CE" w14:textId="4F11CB60" w:rsidR="00AF36F3" w:rsidRDefault="00AF36F3" w:rsidP="00AF36F3">
      <w:pPr>
        <w:pStyle w:val="Listeafsnit"/>
        <w:numPr>
          <w:ilvl w:val="0"/>
          <w:numId w:val="1"/>
        </w:numPr>
        <w:spacing w:line="360" w:lineRule="auto"/>
      </w:pPr>
      <w:r>
        <w:t>Det fremmer barnets trivsel</w:t>
      </w:r>
      <w:r w:rsidR="003C5A39">
        <w:t>,</w:t>
      </w:r>
      <w:r>
        <w:t xml:space="preserve"> når man anerkender barnets modersmål, fx lære</w:t>
      </w:r>
      <w:r w:rsidR="003C5A39">
        <w:t>r</w:t>
      </w:r>
      <w:r>
        <w:t xml:space="preserve"> at tælle til 3 eller skrive barnets navn på eget skrift, små ord der er oversat mellem dansk og barnets modersmål fx hej, godmorgen, farvel osv. </w:t>
      </w:r>
    </w:p>
    <w:p w14:paraId="70B7E326" w14:textId="599214B4" w:rsidR="006C3F62" w:rsidRDefault="006C3F62"/>
    <w:p w14:paraId="54311D86" w14:textId="7B46793D" w:rsidR="006C3F62" w:rsidRDefault="006C3F62"/>
    <w:p w14:paraId="59A61803" w14:textId="53F418DC" w:rsidR="006C3F62" w:rsidRDefault="006C3F62"/>
    <w:p w14:paraId="7B421B02" w14:textId="32130EAB" w:rsidR="00201ED4" w:rsidRDefault="00201ED4"/>
    <w:p w14:paraId="2026822D" w14:textId="77777777" w:rsidR="00201ED4" w:rsidRDefault="00201ED4"/>
    <w:p w14:paraId="1112118F" w14:textId="7D384EF2" w:rsidR="006C3F62" w:rsidRDefault="006C3F62"/>
    <w:p w14:paraId="07B71417" w14:textId="73C9B928" w:rsidR="006C3F62" w:rsidRPr="00912A60" w:rsidRDefault="00201ED4">
      <w:pPr>
        <w:rPr>
          <w:b/>
          <w:bCs/>
        </w:rPr>
      </w:pPr>
      <w:r w:rsidRPr="00912A60">
        <w:rPr>
          <w:b/>
          <w:bCs/>
        </w:rPr>
        <w:t xml:space="preserve">Inspiration til </w:t>
      </w:r>
      <w:r w:rsidR="00912A60" w:rsidRPr="00912A60">
        <w:rPr>
          <w:b/>
          <w:bCs/>
        </w:rPr>
        <w:t xml:space="preserve">mere </w:t>
      </w:r>
      <w:r w:rsidRPr="00912A60">
        <w:rPr>
          <w:b/>
          <w:bCs/>
        </w:rPr>
        <w:t xml:space="preserve">viden om flygtningebørn: </w:t>
      </w:r>
    </w:p>
    <w:p w14:paraId="3652404A" w14:textId="77777777" w:rsidR="00500E90" w:rsidRDefault="006C3F62">
      <w:r>
        <w:t xml:space="preserve">Ukrainsk pædagog i Danmark: </w:t>
      </w:r>
      <w:hyperlink r:id="rId10" w:history="1">
        <w:r>
          <w:rPr>
            <w:rStyle w:val="Hyperlink"/>
          </w:rPr>
          <w:t>Ukrainsk pædagog i Danmark: Sådan kan I tage imod børnene - BUPL</w:t>
        </w:r>
      </w:hyperlink>
    </w:p>
    <w:p w14:paraId="70A2A826" w14:textId="14A0DC6D" w:rsidR="006C3F62" w:rsidRDefault="006C3F62">
      <w:r>
        <w:t xml:space="preserve">Flygtningebørn i daginstitution: </w:t>
      </w:r>
      <w:hyperlink r:id="rId11" w:history="1">
        <w:r>
          <w:rPr>
            <w:rStyle w:val="Hyperlink"/>
          </w:rPr>
          <w:t>flygtningeboern-i-daginstitutioner-en-guide-til-modtagelsen-af-flygtningeboern-og-deres-familier.pdf (sl.dk)</w:t>
        </w:r>
      </w:hyperlink>
    </w:p>
    <w:p w14:paraId="2948ED41" w14:textId="7FE5E569" w:rsidR="00912A60" w:rsidRDefault="00672F86">
      <w:hyperlink r:id="rId12" w:history="1">
        <w:r w:rsidRPr="00E95FF9">
          <w:rPr>
            <w:rStyle w:val="Hyperlink"/>
          </w:rPr>
          <w:t>www.traume.dk</w:t>
        </w:r>
      </w:hyperlink>
      <w:r w:rsidR="004D29E0">
        <w:t xml:space="preserve"> </w:t>
      </w:r>
    </w:p>
    <w:p w14:paraId="2E63E801" w14:textId="111832A7" w:rsidR="004D29E0" w:rsidRDefault="00AF36F3">
      <w:r>
        <w:t xml:space="preserve">Hart, </w:t>
      </w:r>
      <w:r w:rsidR="00235F84">
        <w:t>Susan (</w:t>
      </w:r>
      <w:r>
        <w:t xml:space="preserve">2015): </w:t>
      </w:r>
      <w:r w:rsidR="00672F86" w:rsidRPr="00AF36F3">
        <w:rPr>
          <w:i/>
          <w:iCs/>
        </w:rPr>
        <w:t>Inklusion, leg og empati</w:t>
      </w:r>
      <w:r>
        <w:t>, Hans Reitzels forlag</w:t>
      </w:r>
    </w:p>
    <w:sectPr w:rsidR="004D29E0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CDAB" w14:textId="77777777" w:rsidR="00235F84" w:rsidRDefault="00235F84" w:rsidP="00235F84">
      <w:pPr>
        <w:spacing w:after="0" w:line="240" w:lineRule="auto"/>
      </w:pPr>
      <w:r>
        <w:separator/>
      </w:r>
    </w:p>
  </w:endnote>
  <w:endnote w:type="continuationSeparator" w:id="0">
    <w:p w14:paraId="61C64130" w14:textId="77777777" w:rsidR="00235F84" w:rsidRDefault="00235F84" w:rsidP="0023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FB62" w14:textId="77777777" w:rsidR="00235F84" w:rsidRDefault="00235F84" w:rsidP="00235F84">
      <w:pPr>
        <w:spacing w:after="0" w:line="240" w:lineRule="auto"/>
      </w:pPr>
      <w:r>
        <w:separator/>
      </w:r>
    </w:p>
  </w:footnote>
  <w:footnote w:type="continuationSeparator" w:id="0">
    <w:p w14:paraId="13253E2E" w14:textId="77777777" w:rsidR="00235F84" w:rsidRDefault="00235F84" w:rsidP="0023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CE08" w14:textId="3AB48533" w:rsidR="00235F84" w:rsidRDefault="00235F8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A415073" wp14:editId="75A3DD23">
          <wp:simplePos x="0" y="0"/>
          <wp:positionH relativeFrom="column">
            <wp:posOffset>4918710</wp:posOffset>
          </wp:positionH>
          <wp:positionV relativeFrom="paragraph">
            <wp:posOffset>-59055</wp:posOffset>
          </wp:positionV>
          <wp:extent cx="1314450" cy="361950"/>
          <wp:effectExtent l="0" t="0" r="0" b="0"/>
          <wp:wrapTight wrapText="bothSides">
            <wp:wrapPolygon edited="0">
              <wp:start x="0" y="0"/>
              <wp:lineTo x="0" y="20463"/>
              <wp:lineTo x="21287" y="20463"/>
              <wp:lineTo x="21287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C33D1"/>
    <w:multiLevelType w:val="hybridMultilevel"/>
    <w:tmpl w:val="32229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9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2"/>
    <w:rsid w:val="00201ED4"/>
    <w:rsid w:val="00235F84"/>
    <w:rsid w:val="003C5A39"/>
    <w:rsid w:val="004D29E0"/>
    <w:rsid w:val="00500E90"/>
    <w:rsid w:val="00672F86"/>
    <w:rsid w:val="006C3F62"/>
    <w:rsid w:val="007052CA"/>
    <w:rsid w:val="008B3B17"/>
    <w:rsid w:val="008D6169"/>
    <w:rsid w:val="00912A60"/>
    <w:rsid w:val="00A33037"/>
    <w:rsid w:val="00AF36F3"/>
    <w:rsid w:val="00B74EC0"/>
    <w:rsid w:val="00B95C15"/>
    <w:rsid w:val="00D15243"/>
    <w:rsid w:val="00D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2ED39D"/>
  <w15:chartTrackingRefBased/>
  <w15:docId w15:val="{B56F244E-2358-460D-A866-AF2852A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C3F6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82D9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72F8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235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5F84"/>
  </w:style>
  <w:style w:type="paragraph" w:styleId="Sidefod">
    <w:name w:val="footer"/>
    <w:basedOn w:val="Normal"/>
    <w:link w:val="SidefodTegn"/>
    <w:uiPriority w:val="99"/>
    <w:unhideWhenUsed/>
    <w:rsid w:val="00235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raum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den.sl.dk/media/8157/flygtningeboern-i-daginstitutioner-en-guide-til-modtagelsen-af-flygtningeboern-og-deres-familier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upl.dk/artikel/ukrainsk-paedagog-i-danmark-saadan-kan-i-tage-mod-boerne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8C9.170B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63A5C115AA9498FB0ACF2FBA84736" ma:contentTypeVersion="13" ma:contentTypeDescription="Opret et nyt dokument." ma:contentTypeScope="" ma:versionID="01aff27a879c22a0b4b1c9900185667f">
  <xsd:schema xmlns:xsd="http://www.w3.org/2001/XMLSchema" xmlns:xs="http://www.w3.org/2001/XMLSchema" xmlns:p="http://schemas.microsoft.com/office/2006/metadata/properties" xmlns:ns2="4e8e0ec1-f440-462c-a1d0-102b14a1fec2" xmlns:ns3="1b316a93-5ef6-4c25-bc6b-228d62c17660" targetNamespace="http://schemas.microsoft.com/office/2006/metadata/properties" ma:root="true" ma:fieldsID="b8d369032971e586bef3ed1968de79a4" ns2:_="" ns3:_="">
    <xsd:import namespace="4e8e0ec1-f440-462c-a1d0-102b14a1fec2"/>
    <xsd:import namespace="1b316a93-5ef6-4c25-bc6b-228d62c1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0ec1-f440-462c-a1d0-102b14a1f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6a93-5ef6-4c25-bc6b-228d62c17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6899A-CAFE-4778-A035-EBDE68A9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e0ec1-f440-462c-a1d0-102b14a1fec2"/>
    <ds:schemaRef ds:uri="1b316a93-5ef6-4c25-bc6b-228d62c17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948DF-2C2B-4B1F-98BE-43BD91FB3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69D1B-CE39-40BC-A861-7BF98C36E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1774</Characters>
  <Application>Microsoft Office Word</Application>
  <DocSecurity>0</DocSecurity>
  <Lines>36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Sunesen</dc:creator>
  <cp:keywords/>
  <dc:description/>
  <cp:lastModifiedBy>Karin Munk Bach</cp:lastModifiedBy>
  <cp:revision>2</cp:revision>
  <cp:lastPrinted>2022-04-07T08:35:00Z</cp:lastPrinted>
  <dcterms:created xsi:type="dcterms:W3CDTF">2025-12-14T14:27:00Z</dcterms:created>
  <dcterms:modified xsi:type="dcterms:W3CDTF">2025-12-14T14:27:00Z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0x01010066463A5C115AA9498FB0ACF2FBA84736</vt:lpwstr>
  </property>
  <property fmtid="{D5CDD505-2E9C-101B-9397-08002B2CF9AE}" pid="3" name="OfficeInstanceGUID">
    <vt:lpwstr>{01D1CFC7-BFC9-43B2-A528-7585C450E6C4}</vt:lpwstr>
  </property>
</Properties>
</file>